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266" w:rsidRDefault="004F6266">
      <w:pPr>
        <w:pBdr>
          <w:top w:val="single" w:sz="4" w:space="1" w:color="auto"/>
        </w:pBdr>
        <w:jc w:val="right"/>
        <w:rPr>
          <w:rFonts w:ascii="Times New Roman" w:hAnsi="Times New Roman" w:cs="Times New Roman"/>
          <w:noProof/>
          <w:lang w:val="en-GB" w:eastAsia="bg-BG"/>
        </w:rPr>
      </w:pPr>
    </w:p>
    <w:p w:rsidR="004F6266" w:rsidRDefault="004F6266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Образец на </w:t>
      </w:r>
      <w:r>
        <w:rPr>
          <w:rFonts w:ascii="Times New Roman" w:hAnsi="Times New Roman" w:cs="Times New Roman"/>
          <w:b/>
          <w:bCs/>
        </w:rPr>
        <w:t xml:space="preserve">публична покана по чл. </w:t>
      </w:r>
      <w:r>
        <w:rPr>
          <w:rFonts w:ascii="Times New Roman" w:hAnsi="Times New Roman" w:cs="Times New Roman"/>
          <w:b/>
          <w:bCs/>
          <w:lang w:val="en-US"/>
        </w:rPr>
        <w:t>5</w:t>
      </w:r>
      <w:r>
        <w:rPr>
          <w:rFonts w:ascii="Times New Roman" w:hAnsi="Times New Roman" w:cs="Times New Roman"/>
          <w:b/>
          <w:bCs/>
        </w:rPr>
        <w:t>1 от</w:t>
      </w:r>
    </w:p>
    <w:p w:rsidR="004F6266" w:rsidRDefault="004F6266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от ЗУСЕСИФ</w:t>
      </w:r>
    </w:p>
    <w:p w:rsidR="004F6266" w:rsidRDefault="004F62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F6266" w:rsidRDefault="004F6266">
      <w:pPr>
        <w:tabs>
          <w:tab w:val="left" w:pos="3045"/>
          <w:tab w:val="left" w:pos="784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ПУБЛИЧНА ПОКАНА</w:t>
      </w:r>
    </w:p>
    <w:p w:rsidR="004F6266" w:rsidRDefault="004F6266">
      <w:pPr>
        <w:tabs>
          <w:tab w:val="left" w:pos="3045"/>
          <w:tab w:val="left" w:pos="784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2 </w:t>
      </w:r>
      <w:r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  <w:lang w:val="en-US"/>
        </w:rPr>
        <w:t xml:space="preserve"> 2</w:t>
      </w:r>
      <w:r>
        <w:rPr>
          <w:rFonts w:ascii="Times New Roman" w:hAnsi="Times New Roman" w:cs="Times New Roman"/>
          <w:b/>
          <w:bCs/>
        </w:rPr>
        <w:t>.0</w:t>
      </w:r>
      <w:r>
        <w:rPr>
          <w:rFonts w:ascii="Times New Roman" w:hAnsi="Times New Roman" w:cs="Times New Roman"/>
          <w:b/>
          <w:bCs/>
          <w:lang w:val="en-US"/>
        </w:rPr>
        <w:t>8</w:t>
      </w:r>
      <w:r>
        <w:rPr>
          <w:rFonts w:ascii="Times New Roman" w:hAnsi="Times New Roman" w:cs="Times New Roman"/>
          <w:b/>
          <w:bCs/>
        </w:rPr>
        <w:t>.2017г.</w:t>
      </w:r>
    </w:p>
    <w:p w:rsidR="004F6266" w:rsidRDefault="004F6266">
      <w:pPr>
        <w:tabs>
          <w:tab w:val="left" w:pos="3045"/>
          <w:tab w:val="left" w:pos="7845"/>
        </w:tabs>
        <w:rPr>
          <w:rFonts w:ascii="Times New Roman" w:hAnsi="Times New Roman" w:cs="Times New Roman"/>
        </w:rPr>
      </w:pPr>
    </w:p>
    <w:p w:rsidR="004F6266" w:rsidRDefault="004F6266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1: ДАННИ ЗА БЕНЕФИЦИЕНТА</w:t>
      </w:r>
    </w:p>
    <w:p w:rsidR="004F6266" w:rsidRDefault="004F6266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I.1) Наименование, адреси и лица за контакт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248"/>
        <w:gridCol w:w="1800"/>
        <w:gridCol w:w="2890"/>
      </w:tblGrid>
      <w:tr w:rsidR="004F6266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Официално наименование: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Екстрапак ООД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</w:tr>
      <w:tr w:rsidR="004F6266">
        <w:trPr>
          <w:trHeight w:val="570"/>
        </w:trPr>
        <w:tc>
          <w:tcPr>
            <w:tcW w:w="8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Адрес: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Западна промишлена зона, завод 1 на Екстрапак ООД</w:t>
            </w:r>
          </w:p>
        </w:tc>
      </w:tr>
      <w:tr w:rsidR="004F6266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Град: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Велико Търново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Пощенски код: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5000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Държава: България</w:t>
            </w:r>
          </w:p>
        </w:tc>
      </w:tr>
      <w:tr w:rsidR="004F6266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 контакти: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Лице/а за контакт: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Милен Георгиев Георгиев</w:t>
            </w:r>
          </w:p>
        </w:tc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Телефон: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 / 611 515</w:t>
            </w:r>
          </w:p>
        </w:tc>
      </w:tr>
      <w:tr w:rsidR="004F6266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Електронна поща: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team@bags.bg</w:t>
            </w:r>
          </w:p>
        </w:tc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Факс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 / 611 556</w:t>
            </w:r>
          </w:p>
        </w:tc>
      </w:tr>
      <w:tr w:rsidR="004F6266">
        <w:tc>
          <w:tcPr>
            <w:tcW w:w="8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Интернет адрес/и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hyperlink r:id="rId7" w:history="1">
              <w:r>
                <w:rPr>
                  <w:rStyle w:val="Hyperlink"/>
                </w:rPr>
                <w:t>www.bags.</w:t>
              </w:r>
              <w:r>
                <w:rPr>
                  <w:rStyle w:val="Hyperlink"/>
                  <w:lang w:val="en-US"/>
                </w:rPr>
                <w:t>bg</w:t>
              </w:r>
            </w:hyperlink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I.2)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Вид на бенефициента и основна дейност/и</w:t>
      </w:r>
    </w:p>
    <w:p w:rsidR="004F6266" w:rsidRDefault="004F6266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428"/>
        <w:gridCol w:w="4505"/>
      </w:tblGrid>
      <w:tr w:rsidR="004F6266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 xml:space="preserve"> търговско дружество 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 юридическо лице с нестопанска цел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друго (</w:t>
            </w:r>
            <w:r>
              <w:rPr>
                <w:rFonts w:ascii="Times New Roman" w:hAnsi="Times New Roman" w:cs="Times New Roman"/>
                <w:i/>
                <w:iCs/>
              </w:rPr>
              <w:t>моля, уточнете</w:t>
            </w:r>
            <w:r>
              <w:rPr>
                <w:rFonts w:ascii="Times New Roman" w:hAnsi="Times New Roman" w:cs="Times New Roman"/>
              </w:rPr>
              <w:t>):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обществени услуги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околна среда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икономическа и финансова дейност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здравеопазване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настаняване/жилищно строителство и места за отдих и култура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социална закрила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отдих, култура и религия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образование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търговска дейност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>друго: 22.22 Производство на опаковки от пластмаси</w:t>
            </w:r>
          </w:p>
        </w:tc>
      </w:tr>
    </w:tbl>
    <w:p w:rsidR="004F6266" w:rsidRDefault="004F6266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ІІ.: ОБЕКТ И ПРЕДМЕТ НА ПРОЦЕДУРАТА ЗА ОПРЕДЕЛЯНЕ НА ИЗПЪЛНИТЕЛ 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ІІ.1) Описание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168"/>
        <w:gridCol w:w="2880"/>
        <w:gridCol w:w="3245"/>
      </w:tblGrid>
      <w:tr w:rsidR="004F6266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ІІ.1.1) Обект на процедурата и място на изпълнение на строителството, доставката или услугата</w:t>
            </w:r>
          </w:p>
          <w:p w:rsidR="004F6266" w:rsidRDefault="004F6266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Доставка на енергийно-ефективни машини по обособени позиции</w:t>
            </w:r>
          </w:p>
        </w:tc>
      </w:tr>
      <w:tr w:rsidR="004F6266">
        <w:tc>
          <w:tcPr>
            <w:tcW w:w="92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(Изберете само един обект – строителство, доставки или услуги, който съответства на конкретния предмет на  вашата процедура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6266"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(а) Строителство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        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(б) Доставки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sym w:font="Wingdings" w:char="F0FE"/>
            </w:r>
          </w:p>
        </w:tc>
        <w:tc>
          <w:tcPr>
            <w:tcW w:w="3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(в) Услуги  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</w:p>
        </w:tc>
      </w:tr>
      <w:tr w:rsidR="004F6266"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 Изграждане 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F6266" w:rsidRDefault="004F6266">
            <w:pPr>
              <w:autoSpaceDE w:val="0"/>
              <w:ind w:righ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Проектиране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изпълнение</w:t>
            </w:r>
          </w:p>
          <w:p w:rsidR="004F6266" w:rsidRDefault="004F6266">
            <w:pPr>
              <w:pStyle w:val="Footer"/>
              <w:autoSpaceDE w:val="0"/>
              <w:rPr>
                <w:rFonts w:ascii="Times New Roman" w:hAnsi="Times New Roman" w:cs="Times New Roman"/>
                <w:lang w:val="ru-RU"/>
              </w:rPr>
            </w:pPr>
          </w:p>
          <w:p w:rsidR="004F6266" w:rsidRDefault="004F6266">
            <w:pPr>
              <w:pStyle w:val="Footer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Рехабилитация,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реконструкция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pStyle w:val="Footer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Строително-монтажни работи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 xml:space="preserve"> Покупка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Лизинг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Покупка на изплащане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Наем за машини и оборудване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Комбинация от изброените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 Други (моля, пояснете)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……………....................................................................</w:t>
            </w:r>
          </w:p>
        </w:tc>
        <w:tc>
          <w:tcPr>
            <w:tcW w:w="3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ind w:right="-10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Категория услуга:№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</w:tc>
      </w:tr>
      <w:tr w:rsidR="004F6266"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Място на изпълнение на строителството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 NUTS: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Място на изпълнение на доставка: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с. Леденик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общ. Велико Търново 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 NUTS: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G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3 2  1</w:t>
            </w:r>
          </w:p>
        </w:tc>
        <w:tc>
          <w:tcPr>
            <w:tcW w:w="3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Място на изпълнение на услугата: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 NUTS: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</w:tc>
      </w:tr>
      <w:tr w:rsidR="004F6266">
        <w:tc>
          <w:tcPr>
            <w:tcW w:w="929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ІІ.1.2) Описание на предмета на процедурата: </w:t>
            </w:r>
          </w:p>
          <w:p w:rsidR="004F6266" w:rsidRDefault="004F6266">
            <w:pPr>
              <w:rPr>
                <w:rFonts w:ascii="Times New Roman" w:hAnsi="Times New Roman" w:cs="Times New Roman"/>
                <w:b/>
                <w:bCs/>
                <w:u w:val="single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Доставка на енергийно-ефективни машини по обособени позиции </w:t>
            </w: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</w:t>
            </w: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позиция </w:t>
            </w:r>
            <w:r>
              <w:rPr>
                <w:rFonts w:ascii="Roboto" w:hAnsi="Roboto" w:cs="Roboto"/>
                <w:sz w:val="23"/>
                <w:szCs w:val="23"/>
                <w:u w:val="single"/>
                <w:lang w:val="en-US" w:eastAsia="bg-BG"/>
              </w:rPr>
              <w:t>1</w:t>
            </w: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. </w:t>
            </w:r>
            <w:r>
              <w:rPr>
                <w:rFonts w:ascii="Roboto" w:hAnsi="Roboto" w:cs="Roboto"/>
                <w:sz w:val="23"/>
                <w:szCs w:val="23"/>
                <w:lang w:eastAsia="bg-BG"/>
              </w:rPr>
              <w:t>МАШИНА ЗА ЛАМИНИРАНЕ - 1бр.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4F6266" w:rsidRDefault="004F626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Обособена позиция </w:t>
            </w:r>
            <w:r>
              <w:rPr>
                <w:rFonts w:ascii="Roboto" w:hAnsi="Roboto" w:cs="Roboto"/>
                <w:sz w:val="23"/>
                <w:szCs w:val="23"/>
                <w:u w:val="single"/>
                <w:lang w:val="en-US" w:eastAsia="bg-BG"/>
              </w:rPr>
              <w:t>2</w:t>
            </w: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. </w:t>
            </w:r>
            <w:r>
              <w:rPr>
                <w:rFonts w:ascii="Roboto" w:hAnsi="Roboto" w:cs="Roboto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</w:tc>
      </w:tr>
      <w:tr w:rsidR="004F6266">
        <w:tc>
          <w:tcPr>
            <w:tcW w:w="929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ІІ.1.3) Общ терминологичен речник (CPV): </w:t>
            </w:r>
          </w:p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(Посочва се кодът по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CPV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 предмета на процедурата, включително за всички обособени позиции, когато е приложимо)</w:t>
            </w:r>
          </w:p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  <w:i/>
                <w:iCs/>
              </w:rPr>
            </w:pP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Обособена позиция 1. </w:t>
            </w:r>
            <w:r>
              <w:rPr>
                <w:rFonts w:ascii="Times New Roman" w:hAnsi="Times New Roman" w:cs="Times New Roman"/>
                <w:lang w:eastAsia="bg-BG"/>
              </w:rPr>
              <w:t>МАШИНА ЗА ЛАМИНИРАНЕ - 1бр.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Times New Roman" w:hAnsi="Times New Roman" w:cs="Times New Roman"/>
              </w:rPr>
              <w:t>42994230-1 Ламинатори</w:t>
            </w: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Обособена позиция 2. </w:t>
            </w:r>
            <w:r>
              <w:rPr>
                <w:rFonts w:ascii="Times New Roman" w:hAnsi="Times New Roman" w:cs="Times New Roman"/>
                <w:lang w:eastAsia="bg-BG"/>
              </w:rPr>
              <w:t>МАШИНА ЗА КУРИЕРСКИ ПЛИКОВЕ СЪС СТРАНИЧЕН ШЕВ 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Times New Roman" w:hAnsi="Times New Roman" w:cs="Times New Roman"/>
              </w:rPr>
              <w:t>42994200-2 Машини за обработване на пластмаса</w:t>
            </w:r>
          </w:p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ІІ.1.4) Обособени позиции:   да </w:t>
            </w:r>
            <w:r>
              <w:rPr>
                <w:rFonts w:ascii="Times New Roman" w:hAnsi="Times New Roman" w:cs="Times New Roman"/>
                <w:b/>
                <w:bCs/>
              </w:rPr>
              <w:sym w:font="Wingdings" w:char="F0FE"/>
            </w:r>
            <w:r>
              <w:rPr>
                <w:rFonts w:ascii="Times New Roman" w:hAnsi="Times New Roman" w:cs="Times New Roman"/>
                <w:b/>
                <w:bCs/>
              </w:rPr>
              <w:t xml:space="preserve">  не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Ако да,  </w:t>
            </w:r>
            <w:r>
              <w:rPr>
                <w:rFonts w:ascii="Times New Roman" w:hAnsi="Times New Roman" w:cs="Times New Roman"/>
              </w:rPr>
              <w:t>офертите трябва да бъдат подадени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>(отбележете само едно):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tbl>
            <w:tblPr>
              <w:tblW w:w="9247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562"/>
              <w:gridCol w:w="2842"/>
              <w:gridCol w:w="2843"/>
            </w:tblGrid>
            <w:tr w:rsidR="004F6266">
              <w:tc>
                <w:tcPr>
                  <w:tcW w:w="3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6266" w:rsidRDefault="004F6266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само за една обособена позиция</w:t>
                  </w:r>
                </w:p>
                <w:p w:rsidR="004F6266" w:rsidRDefault="004F6266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</w:t>
                  </w:r>
                </w:p>
                <w:p w:rsidR="004F6266" w:rsidRDefault="004F6266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6266" w:rsidRDefault="004F6266">
                  <w:pPr>
                    <w:autoSpaceDE w:val="0"/>
                    <w:snapToGrid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 една или повече обособени позиции</w:t>
                  </w:r>
                </w:p>
                <w:p w:rsidR="004F6266" w:rsidRDefault="004F6266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sym w:font="Wingdings" w:char="F0FE"/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6266" w:rsidRDefault="004F6266">
                  <w:pPr>
                    <w:autoSpaceDE w:val="0"/>
                    <w:snapToGrid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 всички обособени позиции</w:t>
                  </w:r>
                </w:p>
                <w:p w:rsidR="004F6266" w:rsidRDefault="004F6266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</w:t>
                  </w:r>
                </w:p>
              </w:tc>
            </w:tr>
          </w:tbl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</w:rPr>
      </w:pPr>
    </w:p>
    <w:p w:rsidR="004F6266" w:rsidRDefault="004F6266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:rsidR="004F6266" w:rsidRDefault="004F6266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322"/>
      </w:tblGrid>
      <w:tr w:rsidR="004F6266">
        <w:trPr>
          <w:trHeight w:val="2122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Общо количество или обем </w:t>
            </w:r>
            <w:r>
              <w:rPr>
                <w:rFonts w:ascii="Times New Roman" w:hAnsi="Times New Roman" w:cs="Times New Roman"/>
                <w:i/>
                <w:iCs/>
              </w:rPr>
              <w:t>(включително всички обособени позиции, когато е приложимо)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_______________________________________________________________________</w:t>
            </w: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1.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ЛАМИНИРАНЕ - 1бр.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2.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  <w:r>
              <w:rPr>
                <w:rFonts w:ascii="Times New Roman" w:hAnsi="Times New Roman" w:cs="Times New Roman"/>
                <w:u w:val="single"/>
                <w:lang w:eastAsia="bg-BG"/>
              </w:rPr>
              <w:t xml:space="preserve"> 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Прогнозна стойност в лева, без ДДС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</w:p>
          <w:p w:rsidR="004F6266" w:rsidRDefault="004F6266">
            <w:pPr>
              <w:rPr>
                <w:rFonts w:ascii="Times New Roman" w:hAnsi="Times New Roman" w:cs="Times New Roman"/>
                <w:u w:val="single"/>
                <w:lang w:eastAsia="bg-BG"/>
              </w:rPr>
            </w:pPr>
          </w:p>
          <w:p w:rsidR="004F6266" w:rsidRDefault="004F6266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</w:t>
            </w: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val="en-US" w:eastAsia="bg-BG"/>
              </w:rPr>
              <w:t>1</w:t>
            </w: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ЛАМИНИРАНЕ - 1бр.</w:t>
            </w:r>
          </w:p>
          <w:p w:rsidR="004F6266" w:rsidRDefault="004F6266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в цифри</w:t>
            </w:r>
            <w:r>
              <w:rPr>
                <w:rFonts w:ascii="Times New Roman" w:hAnsi="Times New Roman" w:cs="Times New Roman"/>
              </w:rPr>
              <w:t xml:space="preserve">) : 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1 036 589.90 лв.</w:t>
            </w:r>
          </w:p>
          <w:p w:rsidR="004F6266" w:rsidRDefault="004F6266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</w:t>
            </w: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val="en-US" w:eastAsia="bg-BG"/>
              </w:rPr>
              <w:t>2</w:t>
            </w: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</w:p>
          <w:p w:rsidR="004F6266" w:rsidRDefault="004F6266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в цифри</w:t>
            </w:r>
            <w:r>
              <w:rPr>
                <w:rFonts w:ascii="Times New Roman" w:hAnsi="Times New Roman" w:cs="Times New Roman"/>
              </w:rPr>
              <w:t xml:space="preserve">) :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265 937.25 лв.</w:t>
            </w:r>
          </w:p>
          <w:p w:rsidR="004F6266" w:rsidRDefault="004F6266">
            <w:pPr>
              <w:rPr>
                <w:rFonts w:ascii="Roboto" w:hAnsi="Roboto" w:cs="Roboto"/>
                <w:color w:val="333333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color w:val="333333"/>
                <w:sz w:val="23"/>
                <w:szCs w:val="23"/>
                <w:u w:val="single"/>
                <w:lang w:eastAsia="bg-BG"/>
              </w:rPr>
              <w:t xml:space="preserve">Обособена позиция 5. </w:t>
            </w:r>
            <w:r>
              <w:rPr>
                <w:rFonts w:ascii="Roboto" w:hAnsi="Roboto" w:cs="Roboto"/>
                <w:color w:val="333333"/>
                <w:sz w:val="23"/>
                <w:szCs w:val="23"/>
                <w:lang w:eastAsia="bg-BG"/>
              </w:rPr>
              <w:t>СЛИТЕР  - 1 бр.</w:t>
            </w:r>
          </w:p>
          <w:p w:rsidR="004F6266" w:rsidRDefault="004F626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ІІ.3)  Срок на договора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8758"/>
      </w:tblGrid>
      <w:tr w:rsidR="004F6266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rPr>
                <w:rFonts w:ascii="Roboto" w:hAnsi="Roboto" w:cs="Roboto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Обособена позиция </w:t>
            </w:r>
            <w:r>
              <w:rPr>
                <w:rFonts w:ascii="Roboto" w:hAnsi="Roboto" w:cs="Roboto"/>
                <w:sz w:val="23"/>
                <w:szCs w:val="23"/>
                <w:u w:val="single"/>
                <w:lang w:val="en-US" w:eastAsia="bg-BG"/>
              </w:rPr>
              <w:t>1</w:t>
            </w: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. </w:t>
            </w:r>
            <w:r>
              <w:rPr>
                <w:rFonts w:ascii="Roboto" w:hAnsi="Roboto" w:cs="Roboto"/>
                <w:sz w:val="23"/>
                <w:szCs w:val="23"/>
                <w:lang w:eastAsia="bg-BG"/>
              </w:rPr>
              <w:t>МАШИНА ЗА ЛАМИНИРАНЕ - 1бр.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за изпълнение в месеци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(от сключване на договора)</w:t>
            </w:r>
          </w:p>
          <w:p w:rsidR="004F6266" w:rsidRDefault="004F6266">
            <w:pPr>
              <w:rPr>
                <w:rFonts w:ascii="Roboto" w:hAnsi="Roboto" w:cs="Roboto"/>
                <w:sz w:val="20"/>
                <w:szCs w:val="20"/>
                <w:lang w:eastAsia="bg-BG"/>
              </w:rPr>
            </w:pP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Обособена позиция </w:t>
            </w:r>
            <w:r>
              <w:rPr>
                <w:rFonts w:ascii="Roboto" w:hAnsi="Roboto" w:cs="Roboto"/>
                <w:sz w:val="23"/>
                <w:szCs w:val="23"/>
                <w:u w:val="single"/>
                <w:lang w:val="en-US" w:eastAsia="bg-BG"/>
              </w:rPr>
              <w:t>2</w:t>
            </w:r>
            <w:r>
              <w:rPr>
                <w:rFonts w:ascii="Roboto" w:hAnsi="Roboto" w:cs="Roboto"/>
                <w:sz w:val="23"/>
                <w:szCs w:val="23"/>
                <w:u w:val="single"/>
                <w:lang w:eastAsia="bg-BG"/>
              </w:rPr>
              <w:t xml:space="preserve">. </w:t>
            </w:r>
            <w:r>
              <w:rPr>
                <w:rFonts w:ascii="Roboto" w:hAnsi="Roboto" w:cs="Roboto"/>
                <w:sz w:val="23"/>
                <w:szCs w:val="23"/>
                <w:lang w:eastAsia="bg-BG"/>
              </w:rPr>
              <w:t>МАШИНА ЗА КУРИЕРСКИ ПЛИКОВЕ СЪС СТРАНИЧЕН ШЕВ - 1 бр.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за изпълнение в месеци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3  (от сключване на договора)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ІІІ: ЮРИДИЧЕСКА, ИКОНОМИЧЕСКА, ФИНАНСОВА И ТЕХНИЧЕСКА ИНФОРМАЦИЯ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ІІІ.1) Условия, свързани с изпълнението на предмета на процедурата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8938"/>
      </w:tblGrid>
      <w:tr w:rsidR="004F6266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ІІІ.1.1) Изискуеми гаранции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когато е приложимо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Гаранция за добро изпълнение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повече от 5 на сто от стойността на договора за изпълнение)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Неприложимо 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c>
          <w:tcPr>
            <w:tcW w:w="8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pStyle w:val="BodyText3"/>
              <w:snapToGrid w:val="0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4F6266" w:rsidRDefault="004F6266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Цената се заплаща, както следва:</w:t>
            </w:r>
          </w:p>
          <w:p w:rsidR="004F6266" w:rsidRDefault="004F6266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30 % - при подписване на договор;</w:t>
            </w:r>
          </w:p>
          <w:p w:rsidR="004F6266" w:rsidRDefault="004F6266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60 % - след получаване на уведомление от ИЗПЪЛНИТЕЛЯ, че машината е готова за транспортиране до  ВЪЗЛОЖИТЕЛЯ;</w:t>
            </w:r>
          </w:p>
          <w:p w:rsidR="004F6266" w:rsidRDefault="004F6266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10 % - в срок до 1 месец от подписване на приемо-предавателен протокол за машината.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F6266">
        <w:tc>
          <w:tcPr>
            <w:tcW w:w="8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ІІІ.1.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) Други особени условия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да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   не </w:t>
            </w:r>
            <w:r>
              <w:rPr>
                <w:rFonts w:ascii="Times New Roman" w:hAnsi="Times New Roman" w:cs="Times New Roman"/>
                <w:b/>
                <w:bCs/>
              </w:rPr>
              <w:sym w:font="Wingdings" w:char="F0FE"/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Ако да, </w:t>
            </w:r>
            <w:r>
              <w:rPr>
                <w:rFonts w:ascii="Times New Roman" w:hAnsi="Times New Roman" w:cs="Times New Roman"/>
              </w:rPr>
              <w:t>опишете ги: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c>
          <w:tcPr>
            <w:tcW w:w="8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ІІІ.2) Условия за участие 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428"/>
        <w:gridCol w:w="4510"/>
      </w:tblGrid>
      <w:tr w:rsidR="004F6266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ІІІ.2.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) Правен статус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6266">
        <w:trPr>
          <w:cantSplit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Изискуеми документи: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rPr>
          <w:cantSplit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F6266" w:rsidRDefault="004F6266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Декларация с посочване на ЕИК/ Удостоверение за актуално състояние, а когато е физическо лице - документ за самоличност; </w:t>
            </w:r>
          </w:p>
          <w:p w:rsidR="004F6266" w:rsidRDefault="004F6266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Декларация по чл. 12, ал. 1, т. 1 от ПМС №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160/01.07.2016 г.</w:t>
            </w:r>
          </w:p>
          <w:p w:rsidR="004F6266" w:rsidRDefault="004F6266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Други документи (ако е приложимо).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F6266">
        <w:trPr>
          <w:cantSplit/>
          <w:trHeight w:val="485"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ІІІ.2.2) Икономически и финансови възможности (по чл. 3, ал. 11 от ПМС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№ 160/01.07.2016 г.)</w:t>
            </w:r>
          </w:p>
        </w:tc>
      </w:tr>
      <w:tr w:rsidR="004F6266">
        <w:trPr>
          <w:trHeight w:val="1691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Изискуеми документи и информация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spacing w:after="120" w:line="185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Минимални изисквания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Кандидатът трябва да има общ оборот за последните 3 приключени финансови години, (в зависимост от датата, на която кандидатът е учреден или е започнал дейността си) равен на два пъти прогнозната стойност на съответната/те обособена/и позиция/и за която/които се подава офертата (съгласно т. ІІ.2)</w:t>
            </w:r>
          </w:p>
        </w:tc>
      </w:tr>
      <w:tr w:rsidR="004F6266">
        <w:trPr>
          <w:cantSplit/>
        </w:trPr>
        <w:tc>
          <w:tcPr>
            <w:tcW w:w="8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ІІІ.2.3) Технически възможности и/или квалификация (по чл. 3, ал. 13 от ПМС № 160/01.07.2016 г.)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rPr>
          <w:trHeight w:val="951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Изискуеми документи и информация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</w:rPr>
              <w:t>Неприложимо</w:t>
            </w: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Минимални изисквания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</w:rPr>
              <w:t>Неприложимо</w:t>
            </w:r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  <w:lang w:val="ru-RU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lang w:val="ru-RU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lang w:val="ru-RU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ІV ПРОЦЕДУРА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ІV.1) Критерий за оценка на офертите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214"/>
        <w:gridCol w:w="2214"/>
        <w:gridCol w:w="2214"/>
        <w:gridCol w:w="2224"/>
      </w:tblGrid>
      <w:tr w:rsidR="004F6266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Икономически най-изгодна оферта съгласно един от следните критерии: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(моля, отбележете приложимото)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c>
          <w:tcPr>
            <w:tcW w:w="886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най-ниска цена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sym w:font="Wingdings" w:char="F0FE"/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ниво на разходите, като се отчита разходната ефективност, включително разходите за целия жизнен цикъл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оптимално съотношение качество – цена              </w:t>
            </w:r>
            <w:r>
              <w:rPr>
                <w:rFonts w:ascii="Times New Roman" w:hAnsi="Times New Roman" w:cs="Times New Roman"/>
                <w:b/>
                <w:bCs/>
              </w:rPr>
              <w:t>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 </w:t>
            </w:r>
            <w:r>
              <w:rPr>
                <w:rFonts w:ascii="Times New Roman" w:hAnsi="Times New Roman" w:cs="Times New Roman"/>
              </w:rPr>
              <w:t>показатели, посочени в Методиката за оценка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c>
          <w:tcPr>
            <w:tcW w:w="22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 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Тежест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 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 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 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Тежест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:rsidR="004F6266" w:rsidRDefault="004F626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F6266" w:rsidRDefault="004F626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ІV.2) Административна информация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8760"/>
      </w:tblGrid>
      <w:tr w:rsidR="004F6266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ІV.2.1) Номер на договора за предоставяне на безвъзмездна финансова помощ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rPr>
          <w:trHeight w:val="768"/>
        </w:trPr>
        <w:tc>
          <w:tcPr>
            <w:tcW w:w="8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Проектно предложение Вх. рег. №: BG16RFOP002-3.002-0154</w:t>
            </w:r>
          </w:p>
        </w:tc>
      </w:tr>
      <w:tr w:rsidR="004F6266">
        <w:trPr>
          <w:trHeight w:val="80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6266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ІV.2.2) Срок за подаване на оферти </w:t>
            </w:r>
          </w:p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/2017г.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(дд/мм/гггг)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Ще се приемат оферти до 17:45 часа на посочената крайна дата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Офертите се подават на адрес  гр. В. Търново, Западна промишлена зона, завод 1 на Екстрапак ООД  </w:t>
            </w:r>
          </w:p>
        </w:tc>
      </w:tr>
      <w:tr w:rsidR="004F6266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ІV.2.3) Интернет адреси, на които може да бъде намерена поканата: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6266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ind w:right="99" w:firstLine="72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4F6266" w:rsidRDefault="004F6266">
            <w:pPr>
              <w:ind w:right="99" w:firstLine="72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8" w:history="1">
              <w:r>
                <w:rPr>
                  <w:rStyle w:val="Hyperlink"/>
                  <w:i/>
                  <w:iCs/>
                  <w:color w:val="auto"/>
                </w:rPr>
                <w:t>http://www.eufunds.bg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- интернет адрес на Единния информационен портал на Структурните фондове на ЕС </w:t>
            </w:r>
          </w:p>
          <w:p w:rsidR="004F6266" w:rsidRDefault="004F6266">
            <w:pPr>
              <w:ind w:right="99" w:firstLine="72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4F6266" w:rsidRDefault="004F6266">
            <w:pPr>
              <w:ind w:right="99" w:firstLine="7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www.bags.bg- (интернет адреса на възложителя в случай, че има такъв)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интернет адреса на възложителя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когато е приложимо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F6266" w:rsidRDefault="004F6266">
            <w:pPr>
              <w:ind w:right="99" w:firstLine="72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3. https://eumis2020.government.bg/</w:t>
            </w:r>
          </w:p>
        </w:tc>
      </w:tr>
      <w:tr w:rsidR="004F6266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4F6266" w:rsidRDefault="004F6266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ІV.2.5) Срок на валидност на офертите 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/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/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 xml:space="preserve"> </w:t>
            </w:r>
            <w:r>
              <w:rPr>
                <w:rFonts w:ascii="Times New Roman" w:hAnsi="Times New Roman" w:cs="Times New Roman"/>
                <w:i/>
                <w:iCs/>
              </w:rPr>
              <w:t>(дд/мм/гггг)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или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месеци: 6 </w:t>
            </w:r>
            <w:r>
              <w:rPr>
                <w:rFonts w:ascii="Times New Roman" w:hAnsi="Times New Roman" w:cs="Times New Roman"/>
                <w:i/>
                <w:iCs/>
              </w:rPr>
              <w:t>или</w:t>
            </w:r>
            <w:r>
              <w:rPr>
                <w:rFonts w:ascii="Times New Roman" w:hAnsi="Times New Roman" w:cs="Times New Roman"/>
              </w:rPr>
              <w:t xml:space="preserve"> дни: 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></w:t>
            </w:r>
            <w:r>
              <w:rPr>
                <w:rFonts w:ascii="Times New Roman" w:hAnsi="Times New Roman" w:cs="Times New Roman"/>
              </w:rPr>
              <w:t xml:space="preserve"> </w:t>
            </w:r>
            <w:r>
              <w:rPr>
                <w:rFonts w:ascii="Times New Roman" w:hAnsi="Times New Roman" w:cs="Times New Roman"/>
                <w:i/>
                <w:iCs/>
              </w:rPr>
              <w:t>(от крайния срок за получаване на оферти)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F6266"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266" w:rsidRDefault="004F6266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ІV.2.6) Условия при отваряне на офертите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14</w:t>
            </w:r>
            <w:r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 xml:space="preserve">/2017г </w:t>
            </w:r>
            <w:r>
              <w:rPr>
                <w:rFonts w:ascii="Times New Roman" w:hAnsi="Times New Roman" w:cs="Times New Roman"/>
                <w:i/>
                <w:iCs/>
              </w:rPr>
              <w:t>(дд/мм/гггг)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F6266" w:rsidRDefault="004F626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Час: </w:t>
            </w:r>
            <w:r>
              <w:rPr>
                <w:rFonts w:ascii="Times New Roman" w:hAnsi="Times New Roman" w:cs="Times New Roman"/>
                <w:b/>
                <w:bCs/>
              </w:rPr>
              <w:t>11:00</w:t>
            </w: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:rsidR="004F6266" w:rsidRDefault="004F6266">
            <w:pPr>
              <w:pStyle w:val="Footer"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Място </w:t>
            </w:r>
            <w:r>
              <w:rPr>
                <w:rFonts w:ascii="Times New Roman" w:hAnsi="Times New Roman" w:cs="Times New Roman"/>
                <w:i/>
                <w:iCs/>
              </w:rPr>
              <w:t>(когато е приложимо):</w:t>
            </w:r>
            <w:r>
              <w:rPr>
                <w:rFonts w:ascii="Times New Roman" w:hAnsi="Times New Roman" w:cs="Times New Roman"/>
              </w:rPr>
              <w:t>гр. Велико Търново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Западна промишлена зона, завод 1 на Екстрапак ООД</w:t>
            </w:r>
          </w:p>
          <w:p w:rsidR="004F6266" w:rsidRDefault="004F6266">
            <w:pPr>
              <w:pStyle w:val="WW-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РАЗДЕЛ V: СПИСЪК  НА  ДОКУМЕНТИТЕ, КОИТО СЛЕДВА  ДА  СЪДЪРЖАТ ОФЕРТИТЕ ЗА УЧАСТИЕ 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А. Документи, удостоверяващи правния статус на кандидата по т.ІІІ.2.1. от настоящата публична покана </w:t>
      </w:r>
      <w:r>
        <w:rPr>
          <w:rFonts w:ascii="Times New Roman" w:hAnsi="Times New Roman" w:cs="Times New Roman"/>
          <w:b/>
          <w:bCs/>
          <w:i/>
          <w:iCs/>
        </w:rPr>
        <w:t>(Важно: документите, посочени в тази точка трябва да съответстват на тези, изброени в т.ІІІ.2.1.)</w:t>
      </w:r>
      <w:r>
        <w:rPr>
          <w:rFonts w:ascii="Times New Roman" w:hAnsi="Times New Roman" w:cs="Times New Roman"/>
          <w:b/>
          <w:bCs/>
        </w:rPr>
        <w:t>:</w:t>
      </w:r>
    </w:p>
    <w:p w:rsidR="004F6266" w:rsidRDefault="004F6266">
      <w:pPr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Декларация с посочване на ЕИК/ Удостоверение за актуално състояние, а когато е физическо лице - документ за самоличност;</w:t>
      </w:r>
    </w:p>
    <w:p w:rsidR="004F6266" w:rsidRDefault="004F6266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Декларация по чл. 12, ал. 1, т. 1 от ПМС № </w:t>
      </w:r>
      <w:r>
        <w:rPr>
          <w:rFonts w:ascii="Times New Roman" w:hAnsi="Times New Roman" w:cs="Times New Roman"/>
          <w:b/>
          <w:bCs/>
        </w:rPr>
        <w:t>160/01.07.2016 г.)</w:t>
      </w:r>
      <w:r>
        <w:rPr>
          <w:rFonts w:ascii="Times New Roman" w:hAnsi="Times New Roman" w:cs="Times New Roman"/>
        </w:rPr>
        <w:t xml:space="preserve"> – при подаване на оферти;</w:t>
      </w:r>
    </w:p>
    <w:p w:rsidR="004F6266" w:rsidRDefault="004F6266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Други документи (ако е приложимо).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Б. Документи, доказващи икономическото и финансовото състояние на кандидата по т. ІІІ.2.2 от настоящата публична покана </w:t>
      </w:r>
      <w:r>
        <w:rPr>
          <w:rFonts w:ascii="Times New Roman" w:hAnsi="Times New Roman" w:cs="Times New Roman"/>
          <w:b/>
          <w:bCs/>
          <w:i/>
          <w:iCs/>
        </w:rPr>
        <w:t>(Важно: документите, посочени в тази точка,  трябва да съответстват на тези, изброени в т.ІІІ.2.</w:t>
      </w:r>
      <w:r>
        <w:rPr>
          <w:rFonts w:ascii="Times New Roman" w:hAnsi="Times New Roman" w:cs="Times New Roman"/>
          <w:b/>
          <w:bCs/>
          <w:i/>
          <w:iCs/>
          <w:lang w:val="ru-RU"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>.)</w:t>
      </w:r>
      <w:r>
        <w:rPr>
          <w:rFonts w:ascii="Times New Roman" w:hAnsi="Times New Roman" w:cs="Times New Roman"/>
          <w:b/>
          <w:bCs/>
        </w:rPr>
        <w:t>:</w:t>
      </w:r>
    </w:p>
    <w:p w:rsidR="004F6266" w:rsidRDefault="004F6266">
      <w:pPr>
        <w:spacing w:after="120" w:line="185" w:lineRule="atLeast"/>
        <w:jc w:val="both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 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В. Документи, доказващи, техническите възможности и/или квалификацията на кандидата по т.ІІІ.2.3 от настоящата публична покана </w:t>
      </w:r>
      <w:r>
        <w:rPr>
          <w:rFonts w:ascii="Times New Roman" w:hAnsi="Times New Roman" w:cs="Times New Roman"/>
          <w:b/>
          <w:bCs/>
          <w:i/>
          <w:iCs/>
        </w:rPr>
        <w:t>(Важно: документите, посочени в тази точка, трябва да съответстват на тези, изброени в т.ІІІ.2.</w:t>
      </w:r>
      <w:r>
        <w:rPr>
          <w:rFonts w:ascii="Times New Roman" w:hAnsi="Times New Roman" w:cs="Times New Roman"/>
          <w:b/>
          <w:bCs/>
          <w:i/>
          <w:iCs/>
          <w:lang w:val="ru-RU"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>.)</w:t>
      </w:r>
      <w:r>
        <w:rPr>
          <w:rFonts w:ascii="Times New Roman" w:hAnsi="Times New Roman" w:cs="Times New Roman"/>
          <w:b/>
          <w:bCs/>
        </w:rPr>
        <w:t>:</w:t>
      </w:r>
    </w:p>
    <w:p w:rsidR="004F6266" w:rsidRDefault="004F6266">
      <w:pPr>
        <w:autoSpaceDE w:val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1.........................</w:t>
      </w:r>
    </w:p>
    <w:p w:rsidR="004F6266" w:rsidRDefault="004F6266">
      <w:pPr>
        <w:autoSpaceDE w:val="0"/>
        <w:ind w:firstLine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2...........................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Г. Други изискуеми от кандидата документи:</w:t>
      </w:r>
    </w:p>
    <w:p w:rsidR="004F6266" w:rsidRDefault="004F6266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Оферта;</w:t>
      </w:r>
    </w:p>
    <w:p w:rsidR="004F6266" w:rsidRDefault="004F6266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iCs/>
          <w:color w:val="000000"/>
        </w:rPr>
        <w:t>ако кандидатът е декларирал, че ще ползва подизпълнители)</w:t>
      </w:r>
      <w:r>
        <w:rPr>
          <w:rFonts w:ascii="Times New Roman" w:hAnsi="Times New Roman" w:cs="Times New Roman"/>
        </w:rPr>
        <w:t>;</w:t>
      </w:r>
    </w:p>
    <w:p w:rsidR="004F6266" w:rsidRDefault="004F6266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Документи по  т.А.1, А.2, Б, В за подизпълнителите;</w:t>
      </w:r>
    </w:p>
    <w:p w:rsidR="004F6266" w:rsidRDefault="004F6266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Други документи и доказателства </w:t>
      </w:r>
      <w:r>
        <w:rPr>
          <w:rFonts w:ascii="Times New Roman" w:hAnsi="Times New Roman" w:cs="Times New Roman"/>
          <w:i/>
          <w:iCs/>
        </w:rPr>
        <w:t>(посочват се от бенефициента)</w:t>
      </w:r>
      <w:r>
        <w:rPr>
          <w:rFonts w:ascii="Times New Roman" w:hAnsi="Times New Roman" w:cs="Times New Roman"/>
        </w:rPr>
        <w:t>:</w:t>
      </w:r>
    </w:p>
    <w:p w:rsidR="004F6266" w:rsidRDefault="004F6266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..................................;</w:t>
      </w:r>
    </w:p>
    <w:p w:rsidR="004F6266" w:rsidRDefault="004F6266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...................................;</w:t>
      </w:r>
    </w:p>
    <w:p w:rsidR="004F6266" w:rsidRDefault="004F6266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....................................</w:t>
      </w:r>
    </w:p>
    <w:p w:rsidR="004F6266" w:rsidRDefault="004F6266">
      <w:pPr>
        <w:ind w:left="720"/>
        <w:jc w:val="both"/>
        <w:rPr>
          <w:rFonts w:ascii="Times New Roman" w:hAnsi="Times New Roman" w:cs="Times New Roman"/>
          <w:u w:val="single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VІІ</w:t>
      </w:r>
      <w:r>
        <w:rPr>
          <w:rFonts w:ascii="Times New Roman" w:hAnsi="Times New Roman" w:cs="Times New Roman"/>
          <w:b/>
          <w:bCs/>
          <w:lang w:val="en-US"/>
        </w:rPr>
        <w:t>I</w:t>
      </w:r>
      <w:r>
        <w:rPr>
          <w:rFonts w:ascii="Times New Roman" w:hAnsi="Times New Roman" w:cs="Times New Roman"/>
          <w:b/>
          <w:bCs/>
        </w:rPr>
        <w:t>: ДРУГА ИНФОРМАЦИЯ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4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в 3-дневен срок от датата на постъпване на искането.</w:t>
      </w:r>
    </w:p>
    <w:p w:rsidR="004F6266" w:rsidRDefault="004F6266">
      <w:pPr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Разясненията се публикуват в Информационната система за управление и наблюдение на средствата от ЕС в България 2020.</w:t>
      </w:r>
    </w:p>
    <w:p w:rsidR="004F6266" w:rsidRDefault="004F6266">
      <w:pPr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F6266" w:rsidRDefault="004F62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„ЕКСТ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0"/>
          <w:szCs w:val="20"/>
        </w:rPr>
        <w:t>РАПАК" ООД“  и при никакви обстоятелства не може да се приема, че този документ отразява официалното становище на Европейския съюз и Управляващия орган.</w:t>
      </w:r>
    </w:p>
    <w:p w:rsidR="004F6266" w:rsidRDefault="004F6266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bCs/>
        </w:rPr>
      </w:pPr>
    </w:p>
    <w:sectPr w:rsidR="004F6266" w:rsidSect="004F6266">
      <w:headerReference w:type="default" r:id="rId9"/>
      <w:footerReference w:type="default" r:id="rId10"/>
      <w:headerReference w:type="first" r:id="rId11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266" w:rsidRDefault="004F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4F6266" w:rsidRDefault="004F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66" w:rsidRDefault="004F626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4F6266" w:rsidRDefault="004F6266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i/>
        <w:iCs/>
        <w:lang w:eastAsia="bg-BG"/>
      </w:rPr>
    </w:pPr>
    <w:r>
      <w:rPr>
        <w:rFonts w:ascii="Times New Roman" w:hAnsi="Times New Roman" w:cs="Times New Roman"/>
        <w:i/>
        <w:iCs/>
        <w:lang w:eastAsia="bg-BG"/>
      </w:rPr>
      <w:t xml:space="preserve">------------------------------------------------ </w:t>
    </w:r>
    <w:hyperlink r:id="rId1" w:history="1">
      <w:r>
        <w:rPr>
          <w:rFonts w:ascii="Times New Roman" w:hAnsi="Times New Roman" w:cs="Times New Roman"/>
          <w:i/>
          <w:iCs/>
          <w:color w:val="0000FF"/>
          <w:u w:val="single"/>
          <w:lang w:eastAsia="bg-BG"/>
        </w:rPr>
        <w:t>www.eufunds.bg</w:t>
      </w:r>
    </w:hyperlink>
    <w:r>
      <w:rPr>
        <w:rFonts w:ascii="Times New Roman" w:hAnsi="Times New Roman" w:cs="Times New Roman"/>
        <w:i/>
        <w:iCs/>
        <w:lang w:eastAsia="bg-BG"/>
      </w:rPr>
      <w:t xml:space="preserve"> ---------------------------------------</w:t>
    </w:r>
  </w:p>
  <w:p w:rsidR="004F6266" w:rsidRDefault="004F6266">
    <w:pPr>
      <w:jc w:val="center"/>
      <w:rPr>
        <w:rFonts w:ascii="Times New Roman" w:hAnsi="Times New Roman" w:cs="Times New Roman"/>
        <w:i/>
        <w:iCs/>
        <w:sz w:val="20"/>
        <w:szCs w:val="20"/>
        <w:lang w:eastAsia="bg-BG"/>
      </w:rPr>
    </w:pPr>
    <w:r>
      <w:rPr>
        <w:rFonts w:ascii="Times New Roman" w:hAnsi="Times New Roman" w:cs="Times New Roman"/>
        <w:i/>
        <w:iCs/>
        <w:sz w:val="20"/>
        <w:szCs w:val="20"/>
        <w:lang w:eastAsia="bg-BG"/>
      </w:rPr>
      <w:t>Проектно предложение Вх. рег. №: BG16RFOP002-3.002-0154 „Подобряване на енергийната ефективност в ЕКСТРАПАК ООД“, кандидат за  финансиране от Оперативна програма „Иновации и конкурентоспособност“, съфинансирана от Европейския съюз чрез Европейския фонд за регионално развитие.</w:t>
    </w:r>
  </w:p>
  <w:p w:rsidR="004F6266" w:rsidRDefault="004F6266">
    <w:pPr>
      <w:pStyle w:val="Footer"/>
      <w:ind w:right="360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266" w:rsidRDefault="004F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4F6266" w:rsidRDefault="004F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66" w:rsidRDefault="004F6266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4F6266" w:rsidRDefault="004F6266">
    <w:pPr>
      <w:pStyle w:val="Header"/>
      <w:rPr>
        <w:rFonts w:ascii="Times New Roman" w:hAnsi="Times New Roman" w:cs="Times New Roman"/>
        <w:lang w:val="en-US"/>
      </w:rPr>
    </w:pPr>
  </w:p>
  <w:p w:rsidR="004F6266" w:rsidRDefault="004F6266">
    <w:pPr>
      <w:pStyle w:val="Header"/>
      <w:rPr>
        <w:rFonts w:ascii="Times New Roman" w:hAnsi="Times New Roman" w:cs="Times New Roman"/>
        <w:lang w:val="en-US"/>
      </w:rPr>
    </w:pPr>
  </w:p>
  <w:p w:rsidR="004F6266" w:rsidRDefault="004F6266">
    <w:pPr>
      <w:pStyle w:val="Header"/>
      <w:rPr>
        <w:rFonts w:ascii="Times New Roman" w:hAnsi="Times New Roman" w:cs="Times New Roman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66" w:rsidRDefault="004F6266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rFonts w:ascii="Times New Roman" w:hAnsi="Times New Roman" w:cs="Times New Roman"/>
        <w:lang w:val="en-US" w:eastAsia="bg-BG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49" type="#_x0000_t75" style="position:absolute;margin-left:262.05pt;margin-top:-6.75pt;width:184.5pt;height:1in;z-index:-251656192;visibility:visible;mso-wrap-edited:f" wrapcoords="-88 0 -88 21375 21600 21375 21600 0 -88 0">
          <v:imagedata r:id="rId1" o:title=""/>
          <w10:wrap type="tight"/>
        </v:shape>
      </w:pict>
    </w:r>
    <w:r>
      <w:rPr>
        <w:rFonts w:ascii="Times New Roman" w:hAnsi="Times New Roman" w:cs="Times New Roman"/>
        <w:noProof/>
        <w:lang w:eastAsia="bg-BG"/>
      </w:rPr>
      <w:pict>
        <v:shape id="Picture 6" o:spid="_x0000_i1026" type="#_x0000_t75" style="width:177.75pt;height:61.5pt;visibility:visible">
          <v:imagedata r:id="rId2" o:title=""/>
        </v:shape>
      </w:pict>
    </w:r>
    <w:r>
      <w:rPr>
        <w:rFonts w:ascii="Times New Roman" w:hAnsi="Times New Roman" w:cs="Times New Roman"/>
        <w:noProof/>
        <w:lang w:eastAsia="bg-BG"/>
      </w:rPr>
      <w:t xml:space="preserve">                              </w:t>
    </w:r>
  </w:p>
  <w:p w:rsidR="004F6266" w:rsidRDefault="004F6266">
    <w:pPr>
      <w:pBdr>
        <w:bottom w:val="single" w:sz="6" w:space="1" w:color="auto"/>
      </w:pBdr>
      <w:tabs>
        <w:tab w:val="center" w:pos="4536"/>
        <w:tab w:val="right" w:pos="9072"/>
      </w:tabs>
      <w:rPr>
        <w:rFonts w:ascii="Times New Roman" w:hAnsi="Times New Roman" w:cs="Times New Roman"/>
        <w:noProof/>
        <w:lang w:val="en-GB" w:eastAsia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  <w:rPr>
        <w:rFonts w:ascii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  <w:rPr>
        <w:rFonts w:ascii="Times New Roman" w:hAnsi="Times New Roman" w:cs="Times New Roman"/>
      </w:rPr>
    </w:lvl>
  </w:abstractNum>
  <w:abstractNum w:abstractNumId="1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ascii="Times New Roman" w:hAnsi="Times New Roman" w:cs="Times New Roman"/>
      </w:rPr>
    </w:lvl>
  </w:abstractNum>
  <w:abstractNum w:abstractNumId="3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266"/>
    <w:rsid w:val="004F6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semiHidden="0" w:unhideWhenUsed="0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HebarU" w:hAnsi="HebarU" w:cs="HebarU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6" w:space="1" w:color="auto"/>
      </w:pBdr>
      <w:jc w:val="center"/>
      <w:outlineLvl w:val="6"/>
    </w:pPr>
    <w:rPr>
      <w:b/>
      <w:bCs/>
      <w:spacing w:val="300"/>
      <w:kern w:val="144"/>
      <w:sz w:val="28"/>
      <w:szCs w:val="2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Pr>
      <w:rFonts w:ascii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HebarU" w:hAnsi="HebarU" w:cs="HebarU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HebarU" w:hAnsi="HebarU" w:cs="HebarU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99"/>
    <w:qFormat/>
    <w:pPr>
      <w:spacing w:before="20" w:after="20"/>
      <w:jc w:val="center"/>
    </w:pPr>
    <w:rPr>
      <w:b/>
      <w:bCs/>
      <w:caps/>
      <w:sz w:val="22"/>
      <w:szCs w:val="22"/>
    </w:rPr>
  </w:style>
  <w:style w:type="character" w:styleId="PageNumber">
    <w:name w:val="page number"/>
    <w:basedOn w:val="DefaultParagraphFont"/>
    <w:uiPriority w:val="99"/>
    <w:rPr>
      <w:rFonts w:ascii="Times New Roman" w:hAnsi="Times New Roman" w:cs="Times New Roman"/>
    </w:rPr>
  </w:style>
  <w:style w:type="paragraph" w:customStyle="1" w:styleId="CharCharCharCharCharCharChar">
    <w:name w:val="Char Char Знак Знак Char Знак Знак Char Char Char Знак Знак Char"/>
    <w:basedOn w:val="Normal"/>
    <w:uiPriority w:val="99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nomark">
    <w:name w:val="nomark"/>
    <w:basedOn w:val="DefaultParagraphFont"/>
    <w:uiPriority w:val="99"/>
    <w:rPr>
      <w:rFonts w:ascii="Times New Roman" w:hAnsi="Times New Roman" w:cs="Times New Roman"/>
    </w:rPr>
  </w:style>
  <w:style w:type="paragraph" w:customStyle="1" w:styleId="Char">
    <w:name w:val="Char"/>
    <w:basedOn w:val="Normal"/>
    <w:uiPriority w:val="99"/>
    <w:pPr>
      <w:tabs>
        <w:tab w:val="left" w:pos="709"/>
      </w:tabs>
    </w:pPr>
    <w:rPr>
      <w:rFonts w:ascii="Futura Bk" w:hAnsi="Futura Bk" w:cs="Futura Bk"/>
      <w:noProof/>
      <w:sz w:val="20"/>
      <w:szCs w:val="20"/>
      <w:lang w:val="pl-PL" w:eastAsia="pl-PL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imes New Roman" w:hAnsi="Times New Roman" w:cs="Times New Roman"/>
      <w:sz w:val="2"/>
      <w:szCs w:val="2"/>
      <w:lang w:eastAsia="en-US"/>
    </w:rPr>
  </w:style>
  <w:style w:type="paragraph" w:styleId="BodyText3">
    <w:name w:val="Body Text 3"/>
    <w:basedOn w:val="Normal"/>
    <w:link w:val="BodyText3Char"/>
    <w:uiPriority w:val="99"/>
    <w:rPr>
      <w:b/>
      <w:bCs/>
      <w:i/>
      <w:iCs/>
      <w:color w:val="0000FF"/>
      <w:sz w:val="22"/>
      <w:szCs w:val="22"/>
      <w:lang w:eastAsia="bg-BG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HebarU" w:hAnsi="HebarU" w:cs="HebarU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HebarU" w:hAnsi="HebarU" w:cs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WW-Default">
    <w:name w:val="WW-Default"/>
    <w:uiPriority w:val="99"/>
    <w:pPr>
      <w:suppressAutoHyphens/>
      <w:autoSpaceDE w:val="0"/>
    </w:pPr>
    <w:rPr>
      <w:rFonts w:ascii="HebarU" w:hAnsi="HebarU" w:cs="HebarU"/>
      <w:color w:val="000000"/>
      <w:sz w:val="24"/>
      <w:szCs w:val="24"/>
      <w:lang w:eastAsia="ar-SA"/>
    </w:rPr>
  </w:style>
  <w:style w:type="character" w:styleId="FollowedHyperlink">
    <w:name w:val="FollowedHyperlink"/>
    <w:basedOn w:val="DefaultParagraphFont"/>
    <w:uiPriority w:val="99"/>
    <w:rPr>
      <w:rFonts w:ascii="Times New Roman" w:hAnsi="Times New Roman"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ags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1510</Words>
  <Characters>8610</Characters>
  <Application>Microsoft Office Outlook</Application>
  <DocSecurity>0</DocSecurity>
  <Lines>0</Lines>
  <Paragraphs>0</Paragraphs>
  <ScaleCrop>false</ScaleCrop>
  <Company>Council of Ministers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Danchi</cp:lastModifiedBy>
  <cp:revision>2</cp:revision>
  <cp:lastPrinted>2016-02-26T10:34:00Z</cp:lastPrinted>
  <dcterms:created xsi:type="dcterms:W3CDTF">2017-07-28T08:20:00Z</dcterms:created>
  <dcterms:modified xsi:type="dcterms:W3CDTF">2017-07-28T08:20:00Z</dcterms:modified>
</cp:coreProperties>
</file>